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82F" w:rsidRPr="00EE6FD6" w:rsidRDefault="00063262" w:rsidP="0003382F">
      <w:pPr>
        <w:pStyle w:val="Texto"/>
        <w:spacing w:line="252" w:lineRule="exact"/>
        <w:ind w:firstLine="0"/>
        <w:jc w:val="center"/>
        <w:rPr>
          <w:b/>
          <w:color w:val="000000"/>
          <w:szCs w:val="18"/>
          <w:lang w:eastAsia="es-MX"/>
        </w:rPr>
      </w:pPr>
      <w:r w:rsidRPr="00EE6FD6">
        <w:rPr>
          <w:b/>
          <w:color w:val="000000"/>
          <w:szCs w:val="18"/>
          <w:lang w:eastAsia="es-MX"/>
        </w:rPr>
        <w:t>Seguimiento de Evaluaciones</w:t>
      </w:r>
    </w:p>
    <w:p w:rsidR="001B7519" w:rsidRPr="00EE6FD6" w:rsidRDefault="0003382F" w:rsidP="001B7519">
      <w:pPr>
        <w:pStyle w:val="Texto"/>
        <w:spacing w:line="252" w:lineRule="exact"/>
        <w:ind w:firstLine="0"/>
        <w:jc w:val="center"/>
        <w:rPr>
          <w:b/>
          <w:szCs w:val="18"/>
        </w:rPr>
      </w:pPr>
      <w:r w:rsidRPr="00EE6FD6">
        <w:rPr>
          <w:b/>
          <w:szCs w:val="18"/>
        </w:rPr>
        <w:t xml:space="preserve">Evaluación </w:t>
      </w:r>
      <w:r w:rsidR="001B7519" w:rsidRPr="00EE6FD6">
        <w:rPr>
          <w:b/>
          <w:szCs w:val="18"/>
        </w:rPr>
        <w:t xml:space="preserve">Integral del Desempeño del </w:t>
      </w:r>
      <w:r w:rsidRPr="00EE6FD6">
        <w:rPr>
          <w:b/>
          <w:szCs w:val="18"/>
        </w:rPr>
        <w:t xml:space="preserve"> </w:t>
      </w:r>
      <w:r w:rsidR="001B7519" w:rsidRPr="00EE6FD6">
        <w:rPr>
          <w:b/>
          <w:szCs w:val="18"/>
        </w:rPr>
        <w:t>Programa de Fortalecimiento Financiero  2016</w:t>
      </w:r>
    </w:p>
    <w:p w:rsidR="001D2C8C" w:rsidRPr="00EE6FD6" w:rsidRDefault="001D2C8C" w:rsidP="001D2C8C">
      <w:pPr>
        <w:pStyle w:val="Texto"/>
        <w:spacing w:line="14" w:lineRule="exact"/>
        <w:rPr>
          <w:sz w:val="16"/>
        </w:rPr>
      </w:pPr>
    </w:p>
    <w:tbl>
      <w:tblPr>
        <w:tblStyle w:val="Tablaconcuadrcula4"/>
        <w:tblW w:w="0" w:type="auto"/>
        <w:jc w:val="center"/>
        <w:tblLook w:val="04A0" w:firstRow="1" w:lastRow="0" w:firstColumn="1" w:lastColumn="0" w:noHBand="0" w:noVBand="1"/>
      </w:tblPr>
      <w:tblGrid>
        <w:gridCol w:w="1381"/>
        <w:gridCol w:w="2672"/>
        <w:gridCol w:w="2932"/>
        <w:gridCol w:w="3046"/>
        <w:gridCol w:w="2106"/>
        <w:gridCol w:w="2396"/>
        <w:gridCol w:w="2396"/>
      </w:tblGrid>
      <w:tr w:rsidR="00361425" w:rsidRPr="00F55D30" w:rsidTr="004A6660">
        <w:trPr>
          <w:trHeight w:val="357"/>
          <w:tblHeader/>
          <w:jc w:val="center"/>
        </w:trPr>
        <w:tc>
          <w:tcPr>
            <w:tcW w:w="1381" w:type="dxa"/>
            <w:shd w:val="clear" w:color="auto" w:fill="003366"/>
            <w:vAlign w:val="center"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bookmarkStart w:id="0" w:name="_GoBack"/>
            <w:r w:rsidRPr="00EE6FD6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PARÁMETRO</w:t>
            </w:r>
          </w:p>
        </w:tc>
        <w:tc>
          <w:tcPr>
            <w:tcW w:w="2672" w:type="dxa"/>
            <w:shd w:val="clear" w:color="auto" w:fill="003366"/>
            <w:vAlign w:val="center"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Áreas Susceptibles de Mejora</w:t>
            </w:r>
          </w:p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(ASM)</w:t>
            </w:r>
          </w:p>
        </w:tc>
        <w:tc>
          <w:tcPr>
            <w:tcW w:w="2932" w:type="dxa"/>
            <w:shd w:val="clear" w:color="auto" w:fill="003366"/>
            <w:vAlign w:val="center"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RECOMENDACIONES</w:t>
            </w:r>
          </w:p>
        </w:tc>
        <w:tc>
          <w:tcPr>
            <w:tcW w:w="3046" w:type="dxa"/>
            <w:shd w:val="clear" w:color="auto" w:fill="003366"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 xml:space="preserve">SEGUIMIENTO </w:t>
            </w:r>
          </w:p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06" w:type="dxa"/>
            <w:shd w:val="clear" w:color="auto" w:fill="003366"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OBSERVACIONES</w:t>
            </w:r>
          </w:p>
        </w:tc>
        <w:tc>
          <w:tcPr>
            <w:tcW w:w="2396" w:type="dxa"/>
            <w:shd w:val="clear" w:color="auto" w:fill="003366"/>
          </w:tcPr>
          <w:p w:rsidR="00361425" w:rsidRPr="00361425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361425" w:rsidRPr="00361425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361425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MEJORA</w:t>
            </w:r>
          </w:p>
        </w:tc>
        <w:tc>
          <w:tcPr>
            <w:tcW w:w="2396" w:type="dxa"/>
            <w:shd w:val="clear" w:color="auto" w:fill="003366"/>
          </w:tcPr>
          <w:p w:rsidR="00361425" w:rsidRPr="00361425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361425" w:rsidRPr="00361425" w:rsidRDefault="00361425" w:rsidP="00B50F6D">
            <w:pPr>
              <w:jc w:val="center"/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361425">
              <w:rPr>
                <w:rFonts w:ascii="Century Gothic" w:hAnsi="Century Gothic" w:cstheme="minorBidi"/>
                <w:b/>
                <w:bCs/>
                <w:color w:val="FFFFFF" w:themeColor="background1"/>
                <w:sz w:val="16"/>
                <w:szCs w:val="16"/>
              </w:rPr>
              <w:t>AVANCE</w:t>
            </w:r>
          </w:p>
        </w:tc>
      </w:tr>
      <w:tr w:rsidR="00361425" w:rsidRPr="00F55D30" w:rsidTr="004A6660">
        <w:trPr>
          <w:trHeight w:val="810"/>
          <w:jc w:val="center"/>
        </w:trPr>
        <w:tc>
          <w:tcPr>
            <w:tcW w:w="1381" w:type="dxa"/>
            <w:vAlign w:val="center"/>
            <w:hideMark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Justificación de la creación / diseño del programa</w:t>
            </w:r>
          </w:p>
        </w:tc>
        <w:tc>
          <w:tcPr>
            <w:tcW w:w="2672" w:type="dxa"/>
            <w:vAlign w:val="center"/>
            <w:hideMark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A nivel programa </w:t>
            </w: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 xml:space="preserve">no existe un diagnóstico sobre el problema a atender 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(las ejecutoras, en lo individual, identificaron algunas necesidades).</w:t>
            </w:r>
          </w:p>
        </w:tc>
        <w:tc>
          <w:tcPr>
            <w:tcW w:w="2932" w:type="dxa"/>
            <w:vAlign w:val="center"/>
            <w:hideMark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Elaborar un documento que defina y justifique los objetivos específicos del fondo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 en la entidad, y qué necesidad(es) buscará atender.</w:t>
            </w:r>
          </w:p>
        </w:tc>
        <w:tc>
          <w:tcPr>
            <w:tcW w:w="304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Se cuenta con un diagnóstico Integral del Sistema Territorial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, con el Programa de Ordenamiento Territorial y Desarrollo Urbano para el Estado de Tlaxcala</w:t>
            </w: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.</w:t>
            </w: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0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Adjuntar el diagnóstico para poder solventar.</w:t>
            </w:r>
          </w:p>
        </w:tc>
        <w:tc>
          <w:tcPr>
            <w:tcW w:w="239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Pr="00F55D30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  ATENDIDO</w:t>
            </w:r>
          </w:p>
        </w:tc>
        <w:tc>
          <w:tcPr>
            <w:tcW w:w="239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Pr="00361425" w:rsidRDefault="00361425" w:rsidP="00361425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361425" w:rsidRDefault="00361425" w:rsidP="00361425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361425" w:rsidRPr="00361425" w:rsidRDefault="00361425" w:rsidP="00361425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  <w:r>
              <w:rPr>
                <w:rFonts w:ascii="Century Gothic" w:hAnsi="Century Gothic" w:cstheme="minorBidi"/>
                <w:sz w:val="14"/>
                <w:szCs w:val="14"/>
              </w:rPr>
              <w:t>100</w:t>
            </w:r>
          </w:p>
        </w:tc>
      </w:tr>
      <w:tr w:rsidR="00361425" w:rsidRPr="00F55D30" w:rsidTr="004A6660">
        <w:trPr>
          <w:trHeight w:val="810"/>
          <w:jc w:val="center"/>
        </w:trPr>
        <w:tc>
          <w:tcPr>
            <w:tcW w:w="1381" w:type="dxa"/>
            <w:vAlign w:val="center"/>
            <w:hideMark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Contribución a los objetivos y metas nacionales y sectoriales</w:t>
            </w:r>
          </w:p>
        </w:tc>
        <w:tc>
          <w:tcPr>
            <w:tcW w:w="2672" w:type="dxa"/>
            <w:vAlign w:val="center"/>
            <w:hideMark/>
          </w:tcPr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Al no existir claridad sobre el objetivo del programa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, </w:t>
            </w: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 xml:space="preserve">es incierta su completa alineación 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con los objetivos y metas nacionales y sectoriales.</w:t>
            </w:r>
          </w:p>
        </w:tc>
        <w:tc>
          <w:tcPr>
            <w:tcW w:w="2932" w:type="dxa"/>
            <w:vAlign w:val="center"/>
            <w:hideMark/>
          </w:tcPr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Verificar que los objetivos que se definan coincidan con los documentos rectores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 de la planeación nacional y sectorial del desarrollo.</w:t>
            </w:r>
          </w:p>
        </w:tc>
        <w:tc>
          <w:tcPr>
            <w:tcW w:w="304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Se cumple con los lineamientos emitidos por la Secretaria de Hacienda y Crédito Público.</w:t>
            </w: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El objetivo del fortalecimiento financiero coincide con el Plan Nacional del Desarrollo y con el Plan Estatal de desarrollo.</w:t>
            </w: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0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Documentar y anexar lineamientos de la SHCP</w:t>
            </w:r>
          </w:p>
        </w:tc>
        <w:tc>
          <w:tcPr>
            <w:tcW w:w="2396" w:type="dxa"/>
          </w:tcPr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Pr="00F55D30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  ATENDIDO</w:t>
            </w:r>
          </w:p>
        </w:tc>
        <w:tc>
          <w:tcPr>
            <w:tcW w:w="2396" w:type="dxa"/>
          </w:tcPr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Pr="00361425" w:rsidRDefault="0036142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361425" w:rsidRDefault="0036142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361425" w:rsidRPr="00361425" w:rsidRDefault="0036142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  <w:r>
              <w:rPr>
                <w:rFonts w:ascii="Century Gothic" w:hAnsi="Century Gothic" w:cstheme="minorBidi"/>
                <w:sz w:val="14"/>
                <w:szCs w:val="14"/>
              </w:rPr>
              <w:t>100</w:t>
            </w:r>
          </w:p>
        </w:tc>
      </w:tr>
      <w:tr w:rsidR="00361425" w:rsidRPr="00F55D30" w:rsidTr="004A6660">
        <w:trPr>
          <w:trHeight w:val="1080"/>
          <w:jc w:val="center"/>
        </w:trPr>
        <w:tc>
          <w:tcPr>
            <w:tcW w:w="1381" w:type="dxa"/>
            <w:vAlign w:val="center"/>
            <w:hideMark/>
          </w:tcPr>
          <w:p w:rsidR="00361425" w:rsidRPr="00EE6FD6" w:rsidRDefault="00361425" w:rsidP="00B50F6D">
            <w:pPr>
              <w:jc w:val="center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Criterios de asignación de recursos</w:t>
            </w:r>
          </w:p>
        </w:tc>
        <w:tc>
          <w:tcPr>
            <w:tcW w:w="2672" w:type="dxa"/>
            <w:vAlign w:val="center"/>
            <w:hideMark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La asignación de los recursos es discrecional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, pues no existe ningún documento en el que se defina:</w:t>
            </w: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br/>
              <w:t>a) El tipo de proyectos a apoyar con el fondo;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br/>
              <w:t>b) los criterios para distribuir los recursos entre ejecutoras y municipios.</w:t>
            </w:r>
          </w:p>
        </w:tc>
        <w:tc>
          <w:tcPr>
            <w:tcW w:w="2932" w:type="dxa"/>
            <w:vAlign w:val="center"/>
            <w:hideMark/>
          </w:tcPr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Elaborar (y hacer público) un documento en el que se indique, claramente, qué proyectos serán apoyados con recursos del fondo en la entidad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, y cuáles serán los criterios para distribuirlos entre dependencias y municipios.</w:t>
            </w:r>
          </w:p>
        </w:tc>
        <w:tc>
          <w:tcPr>
            <w:tcW w:w="304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Se cumple con los lineamientos emitidos por la Secretaria de Hacienda y Crédito Público.</w:t>
            </w: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90482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No se realizó el oficio que describa los criterios para distribuirlos, debido a que el Fortalecimiento Financiero es Ocasional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, y dependerá de si se tiene asignaciones previstas para el Estado de Tlaxcala en el apartado de otras provisiones económicas.</w:t>
            </w: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06" w:type="dxa"/>
          </w:tcPr>
          <w:p w:rsidR="00361425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361425" w:rsidRPr="00EE6FD6" w:rsidRDefault="0036142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Documentar, en la página no están publicados los proyectos que serán apoyados.</w:t>
            </w:r>
          </w:p>
        </w:tc>
        <w:tc>
          <w:tcPr>
            <w:tcW w:w="2396" w:type="dxa"/>
          </w:tcPr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</w:t>
            </w:r>
          </w:p>
          <w:p w:rsidR="00361425" w:rsidRPr="00F55D30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</w:t>
            </w:r>
            <w:r w:rsidR="00D16575"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 </w:t>
            </w: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ATENDIDO</w:t>
            </w:r>
          </w:p>
        </w:tc>
        <w:tc>
          <w:tcPr>
            <w:tcW w:w="2396" w:type="dxa"/>
          </w:tcPr>
          <w:p w:rsidR="00361425" w:rsidRDefault="0036142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361425" w:rsidRPr="00361425" w:rsidRDefault="0036142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361425" w:rsidRDefault="0036142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361425" w:rsidRPr="00361425" w:rsidRDefault="0036142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  <w:r>
              <w:rPr>
                <w:rFonts w:ascii="Century Gothic" w:hAnsi="Century Gothic" w:cstheme="minorBidi"/>
                <w:sz w:val="14"/>
                <w:szCs w:val="14"/>
              </w:rPr>
              <w:t>100</w:t>
            </w:r>
          </w:p>
        </w:tc>
      </w:tr>
      <w:tr w:rsidR="00D16575" w:rsidRPr="00F55D30" w:rsidTr="004A6660">
        <w:trPr>
          <w:trHeight w:val="810"/>
          <w:jc w:val="center"/>
        </w:trPr>
        <w:tc>
          <w:tcPr>
            <w:tcW w:w="1381" w:type="dxa"/>
            <w:vAlign w:val="center"/>
            <w:hideMark/>
          </w:tcPr>
          <w:p w:rsidR="00D16575" w:rsidRPr="00EE6FD6" w:rsidRDefault="00D16575" w:rsidP="00B50F6D">
            <w:pPr>
              <w:jc w:val="center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Población potencial, objetivo y mecanismos de elección</w:t>
            </w:r>
          </w:p>
        </w:tc>
        <w:tc>
          <w:tcPr>
            <w:tcW w:w="2672" w:type="dxa"/>
            <w:vAlign w:val="center"/>
            <w:hideMark/>
          </w:tcPr>
          <w:p w:rsidR="00D16575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0A74E0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No existe una estrategia de cobertura documentada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, ni se cuenta con instrumentos para medir la satisfacción de la población atendida.</w:t>
            </w:r>
          </w:p>
        </w:tc>
        <w:tc>
          <w:tcPr>
            <w:tcW w:w="2932" w:type="dxa"/>
            <w:vAlign w:val="center"/>
            <w:hideMark/>
          </w:tcPr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0A74E0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Definir una estrategia que incluya población objetivo y metas de cobertura;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 así como instrumentos para evaluar la satisfacción de los beneficiarios.</w:t>
            </w:r>
          </w:p>
        </w:tc>
        <w:tc>
          <w:tcPr>
            <w:tcW w:w="3046" w:type="dxa"/>
          </w:tcPr>
          <w:p w:rsidR="00D16575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La estrategia es emitida por la SHCp, para el Fondo, estos </w:t>
            </w:r>
            <w:r w:rsidRPr="000A74E0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no piden diseñar estrategia de cobertura o incluir instrumentos que evalúen la satisfacción de los beneficiarios.</w:t>
            </w:r>
          </w:p>
        </w:tc>
        <w:tc>
          <w:tcPr>
            <w:tcW w:w="2106" w:type="dxa"/>
          </w:tcPr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96" w:type="dxa"/>
          </w:tcPr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</w:t>
            </w:r>
          </w:p>
          <w:p w:rsidR="00D16575" w:rsidRPr="00F55D30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   ATENDIDO</w:t>
            </w:r>
          </w:p>
        </w:tc>
        <w:tc>
          <w:tcPr>
            <w:tcW w:w="2396" w:type="dxa"/>
          </w:tcPr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Pr="00361425" w:rsidRDefault="00D1657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Pr="0036142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  <w:r>
              <w:rPr>
                <w:rFonts w:ascii="Century Gothic" w:hAnsi="Century Gothic" w:cstheme="minorBidi"/>
                <w:sz w:val="14"/>
                <w:szCs w:val="14"/>
              </w:rPr>
              <w:t>100</w:t>
            </w:r>
          </w:p>
        </w:tc>
      </w:tr>
      <w:tr w:rsidR="00D16575" w:rsidRPr="00F55D30" w:rsidTr="004A6660">
        <w:trPr>
          <w:trHeight w:val="645"/>
          <w:jc w:val="center"/>
        </w:trPr>
        <w:tc>
          <w:tcPr>
            <w:tcW w:w="1381" w:type="dxa"/>
            <w:vAlign w:val="center"/>
            <w:hideMark/>
          </w:tcPr>
          <w:p w:rsidR="00D16575" w:rsidRPr="00EE6FD6" w:rsidRDefault="00D16575" w:rsidP="00B50F6D">
            <w:pPr>
              <w:jc w:val="center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lastRenderedPageBreak/>
              <w:t>MIR</w:t>
            </w:r>
          </w:p>
        </w:tc>
        <w:tc>
          <w:tcPr>
            <w:tcW w:w="2672" w:type="dxa"/>
            <w:vAlign w:val="center"/>
            <w:hideMark/>
          </w:tcPr>
          <w:p w:rsidR="00D16575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El programa </w:t>
            </w:r>
            <w:r w:rsidRPr="00F61DA9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no cuenta con una MIR.</w:t>
            </w: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:rsidR="00D16575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>Solo una de las ejecutoras elaboró indicadores.</w:t>
            </w:r>
          </w:p>
        </w:tc>
        <w:tc>
          <w:tcPr>
            <w:tcW w:w="2932" w:type="dxa"/>
            <w:vAlign w:val="center"/>
            <w:hideMark/>
          </w:tcPr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EE6FD6"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  <w:t xml:space="preserve">Elaborar una </w:t>
            </w:r>
            <w:r w:rsidRPr="00F61DA9">
              <w:rPr>
                <w:rFonts w:ascii="Century Gothic" w:hAnsi="Century Gothic" w:cstheme="minorBidi"/>
                <w:b/>
                <w:bCs/>
                <w:color w:val="000000" w:themeColor="text1"/>
                <w:sz w:val="16"/>
                <w:szCs w:val="16"/>
              </w:rPr>
              <w:t>propuesta de MIR integral.</w:t>
            </w:r>
          </w:p>
        </w:tc>
        <w:tc>
          <w:tcPr>
            <w:tcW w:w="3046" w:type="dxa"/>
          </w:tcPr>
          <w:p w:rsidR="00D16575" w:rsidRDefault="00D16575" w:rsidP="00B50F6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D16575" w:rsidRDefault="00D16575" w:rsidP="00B50F6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E6FD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incluye el </w:t>
            </w:r>
            <w:r w:rsidRPr="00F61DA9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 xml:space="preserve">formato de supuestos la MIR </w:t>
            </w:r>
            <w:r w:rsidRPr="00EE6FD6">
              <w:rPr>
                <w:rFonts w:ascii="Century Gothic" w:hAnsi="Century Gothic"/>
                <w:color w:val="000000"/>
                <w:sz w:val="16"/>
                <w:szCs w:val="16"/>
              </w:rPr>
              <w:t>en la parte programática del Proyecto de Desarrollo Regional.</w:t>
            </w:r>
          </w:p>
          <w:p w:rsidR="00D16575" w:rsidRPr="00EE6FD6" w:rsidRDefault="00D16575" w:rsidP="00B50F6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  <w:r w:rsidRPr="00F61DA9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Se propondrá a la Secretaria de Planeación y Finanzas, establecer un mecanismo para que ambas dependencias analicen y evalúen de forma metodológica la MIR</w:t>
            </w:r>
            <w:r w:rsidRPr="00EE6FD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que actualmente existe para el Fondo de Aportaciones para el fortalecimiento de las Entidades Federativas (FAFEF), y se genere una mejora de la misma</w:t>
            </w:r>
          </w:p>
        </w:tc>
        <w:tc>
          <w:tcPr>
            <w:tcW w:w="2106" w:type="dxa"/>
          </w:tcPr>
          <w:p w:rsidR="00D16575" w:rsidRDefault="00D16575" w:rsidP="00B50F6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D16575" w:rsidRPr="00EE6FD6" w:rsidRDefault="00D16575" w:rsidP="00B50F6D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anexa acuse  del </w:t>
            </w:r>
            <w:r w:rsidRPr="00EE6FD6">
              <w:rPr>
                <w:rFonts w:ascii="Century Gothic" w:hAnsi="Century Gothic"/>
                <w:color w:val="000000"/>
                <w:sz w:val="16"/>
                <w:szCs w:val="16"/>
              </w:rPr>
              <w:t>oficio SEC-DA-1829-2016</w:t>
            </w:r>
          </w:p>
          <w:p w:rsidR="00D16575" w:rsidRPr="00EE6FD6" w:rsidRDefault="00D16575" w:rsidP="00B50F6D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96" w:type="dxa"/>
          </w:tcPr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</w:t>
            </w: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 </w:t>
            </w:r>
          </w:p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Pr="00F55D30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  <w:r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  <w:t xml:space="preserve">                      ATENDIDO</w:t>
            </w:r>
          </w:p>
        </w:tc>
        <w:tc>
          <w:tcPr>
            <w:tcW w:w="2396" w:type="dxa"/>
          </w:tcPr>
          <w:p w:rsidR="00D16575" w:rsidRDefault="00D16575" w:rsidP="0064783E">
            <w:pPr>
              <w:jc w:val="both"/>
              <w:rPr>
                <w:rFonts w:ascii="Century Gothic" w:hAnsi="Century Gothic" w:cstheme="minorBidi"/>
                <w:bCs/>
                <w:color w:val="000000" w:themeColor="text1"/>
                <w:sz w:val="14"/>
                <w:szCs w:val="14"/>
              </w:rPr>
            </w:pPr>
          </w:p>
          <w:p w:rsidR="00D16575" w:rsidRPr="00361425" w:rsidRDefault="00D1657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</w:p>
          <w:p w:rsidR="00D16575" w:rsidRPr="00361425" w:rsidRDefault="00D16575" w:rsidP="0064783E">
            <w:pPr>
              <w:jc w:val="center"/>
              <w:rPr>
                <w:rFonts w:ascii="Century Gothic" w:hAnsi="Century Gothic" w:cstheme="minorBidi"/>
                <w:sz w:val="14"/>
                <w:szCs w:val="14"/>
              </w:rPr>
            </w:pPr>
            <w:r>
              <w:rPr>
                <w:rFonts w:ascii="Century Gothic" w:hAnsi="Century Gothic" w:cstheme="minorBidi"/>
                <w:sz w:val="14"/>
                <w:szCs w:val="14"/>
              </w:rPr>
              <w:t>100</w:t>
            </w:r>
          </w:p>
        </w:tc>
      </w:tr>
      <w:bookmarkEnd w:id="0"/>
    </w:tbl>
    <w:p w:rsidR="00981234" w:rsidRDefault="00981234"/>
    <w:p w:rsidR="001D2C8C" w:rsidRPr="00BE6991" w:rsidRDefault="001D2C8C" w:rsidP="001D2C8C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 w:val="16"/>
          <w:szCs w:val="16"/>
          <w:lang w:eastAsia="es-MX"/>
        </w:rPr>
      </w:pPr>
    </w:p>
    <w:p w:rsidR="001D2C8C" w:rsidRDefault="001D2C8C" w:rsidP="008335FB">
      <w:pPr>
        <w:pStyle w:val="Texto"/>
        <w:spacing w:line="252" w:lineRule="exact"/>
        <w:ind w:firstLine="0"/>
        <w:rPr>
          <w:b/>
          <w:szCs w:val="18"/>
        </w:rPr>
      </w:pPr>
    </w:p>
    <w:p w:rsidR="005B001D" w:rsidRPr="0074654A" w:rsidRDefault="005B001D" w:rsidP="005B001D">
      <w:pPr>
        <w:rPr>
          <w:rFonts w:ascii="Century Gothic" w:hAnsi="Century Gothic"/>
          <w:b/>
          <w:sz w:val="20"/>
        </w:rPr>
      </w:pPr>
      <w:r w:rsidRPr="0074654A">
        <w:rPr>
          <w:rFonts w:ascii="Century Gothic" w:hAnsi="Century Gothic"/>
          <w:b/>
          <w:sz w:val="20"/>
        </w:rPr>
        <w:t>Página oficial de SECODUVI:</w:t>
      </w:r>
    </w:p>
    <w:p w:rsidR="005B001D" w:rsidRPr="0074654A" w:rsidRDefault="005B001D" w:rsidP="005B001D">
      <w:pPr>
        <w:rPr>
          <w:rFonts w:ascii="Century Gothic" w:hAnsi="Century Gothic"/>
          <w:b/>
          <w:sz w:val="20"/>
        </w:rPr>
      </w:pPr>
    </w:p>
    <w:p w:rsidR="005B001D" w:rsidRPr="0074654A" w:rsidRDefault="005B001D" w:rsidP="005B001D">
      <w:pPr>
        <w:pStyle w:val="Prrafodelista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Definir una MIR a </w:t>
      </w:r>
      <w:r>
        <w:rPr>
          <w:rFonts w:ascii="Century Gothic" w:hAnsi="Century Gothic"/>
          <w:sz w:val="20"/>
          <w:szCs w:val="20"/>
        </w:rPr>
        <w:t>nivel estatal exclusiva del Fortalecimiento Financiero</w:t>
      </w:r>
      <w:r w:rsidRPr="0074654A">
        <w:rPr>
          <w:rFonts w:ascii="Century Gothic" w:hAnsi="Century Gothic"/>
          <w:sz w:val="20"/>
          <w:szCs w:val="20"/>
        </w:rPr>
        <w:t>, que coadyuve a robustecer el seguimiento y evaluación del Fondo.</w:t>
      </w:r>
    </w:p>
    <w:p w:rsidR="005B001D" w:rsidRPr="0074654A" w:rsidRDefault="005B001D" w:rsidP="005B001D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5B001D" w:rsidRPr="0074654A" w:rsidRDefault="005B001D" w:rsidP="005B001D">
      <w:pPr>
        <w:pStyle w:val="Prrafodelista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En cuanto a su página oficial de la Secretaría, no están publicados:</w:t>
      </w:r>
    </w:p>
    <w:p w:rsidR="005B001D" w:rsidRPr="0074654A" w:rsidRDefault="005B001D" w:rsidP="005B001D">
      <w:pPr>
        <w:pStyle w:val="Prrafodelista"/>
        <w:numPr>
          <w:ilvl w:val="0"/>
          <w:numId w:val="25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Matriz de Indicadores para Resultados (MIR 2016)</w:t>
      </w:r>
    </w:p>
    <w:p w:rsidR="005B001D" w:rsidRPr="0074654A" w:rsidRDefault="005B001D" w:rsidP="005B001D">
      <w:pPr>
        <w:pStyle w:val="Prrafodelista"/>
        <w:numPr>
          <w:ilvl w:val="0"/>
          <w:numId w:val="25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Reporte de Indicadores</w:t>
      </w:r>
    </w:p>
    <w:p w:rsidR="005B001D" w:rsidRPr="0074654A" w:rsidRDefault="005B001D" w:rsidP="005B001D">
      <w:pPr>
        <w:pStyle w:val="Prrafodelista"/>
        <w:numPr>
          <w:ilvl w:val="0"/>
          <w:numId w:val="25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No esta publicada su Ficha CONAC</w:t>
      </w:r>
    </w:p>
    <w:p w:rsidR="005B001D" w:rsidRPr="0074654A" w:rsidRDefault="005B001D" w:rsidP="005B001D">
      <w:pPr>
        <w:pStyle w:val="Prrafodelista"/>
        <w:ind w:left="1440"/>
        <w:jc w:val="both"/>
        <w:rPr>
          <w:rFonts w:ascii="Century Gothic" w:hAnsi="Century Gothic"/>
          <w:sz w:val="20"/>
          <w:szCs w:val="20"/>
        </w:rPr>
      </w:pPr>
    </w:p>
    <w:p w:rsidR="005B001D" w:rsidRPr="0074654A" w:rsidRDefault="005B001D" w:rsidP="005B001D">
      <w:pPr>
        <w:pStyle w:val="Prrafodelista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Se encuentra publicado el PAE 2017: </w:t>
      </w:r>
    </w:p>
    <w:p w:rsidR="005B001D" w:rsidRPr="0074654A" w:rsidRDefault="00C06C73" w:rsidP="005B001D">
      <w:pPr>
        <w:pStyle w:val="Prrafodelista"/>
        <w:jc w:val="both"/>
        <w:rPr>
          <w:rFonts w:ascii="Century Gothic" w:hAnsi="Century Gothic"/>
          <w:sz w:val="20"/>
          <w:szCs w:val="20"/>
        </w:rPr>
      </w:pPr>
      <w:hyperlink r:id="rId7" w:history="1">
        <w:r w:rsidR="005B001D" w:rsidRPr="0074654A">
          <w:rPr>
            <w:rFonts w:ascii="Century Gothic" w:hAnsi="Century Gothic"/>
            <w:sz w:val="20"/>
            <w:szCs w:val="20"/>
          </w:rPr>
          <w:t>http://secoduvi.tlaxcala.gob.mx/images/evaext/pae_2017.pdf</w:t>
        </w:r>
      </w:hyperlink>
    </w:p>
    <w:p w:rsidR="005B001D" w:rsidRPr="0074654A" w:rsidRDefault="005B001D" w:rsidP="005B001D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5B001D" w:rsidRPr="0074654A" w:rsidRDefault="005B001D" w:rsidP="005B001D">
      <w:pPr>
        <w:pStyle w:val="Prrafodelista"/>
        <w:numPr>
          <w:ilvl w:val="0"/>
          <w:numId w:val="24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Se visualiza la evaluación Fortalecimiento Financiero</w:t>
      </w:r>
      <w:r w:rsidRPr="0074654A">
        <w:rPr>
          <w:rFonts w:ascii="Century Gothic" w:hAnsi="Century Gothic"/>
          <w:sz w:val="20"/>
          <w:szCs w:val="20"/>
        </w:rPr>
        <w:t xml:space="preserve"> 2016:</w:t>
      </w:r>
    </w:p>
    <w:p w:rsidR="005B001D" w:rsidRPr="0074654A" w:rsidRDefault="005B001D" w:rsidP="005B001D">
      <w:pPr>
        <w:pStyle w:val="Prrafodelista"/>
        <w:jc w:val="both"/>
        <w:rPr>
          <w:rFonts w:ascii="Century Gothic" w:hAnsi="Century Gothic"/>
          <w:sz w:val="20"/>
          <w:szCs w:val="20"/>
        </w:rPr>
      </w:pPr>
      <w:r w:rsidRPr="005B001D">
        <w:rPr>
          <w:rFonts w:ascii="Century Gothic" w:hAnsi="Century Gothic"/>
          <w:sz w:val="20"/>
          <w:szCs w:val="20"/>
        </w:rPr>
        <w:t>http://secoduvi.tlaxcala.gob.mx/images/evaext/EID%20Fortalecimiento%20Financiero%202016.pdf</w:t>
      </w:r>
    </w:p>
    <w:p w:rsidR="005B001D" w:rsidRPr="00E6340B" w:rsidRDefault="005B001D" w:rsidP="005B001D">
      <w:pPr>
        <w:pStyle w:val="Prrafodelista"/>
        <w:jc w:val="both"/>
        <w:rPr>
          <w:rFonts w:ascii="Century Gothic" w:hAnsi="Century Gothic"/>
          <w:sz w:val="16"/>
          <w:szCs w:val="16"/>
        </w:rPr>
      </w:pPr>
    </w:p>
    <w:p w:rsidR="001D2C8C" w:rsidRDefault="001D2C8C" w:rsidP="008335FB">
      <w:pPr>
        <w:pStyle w:val="Texto"/>
        <w:spacing w:line="252" w:lineRule="exact"/>
        <w:ind w:firstLine="0"/>
        <w:rPr>
          <w:b/>
          <w:szCs w:val="18"/>
        </w:rPr>
      </w:pPr>
    </w:p>
    <w:sectPr w:rsidR="001D2C8C" w:rsidSect="00361425">
      <w:headerReference w:type="default" r:id="rId8"/>
      <w:pgSz w:w="20160" w:h="12240" w:orient="landscape" w:code="5"/>
      <w:pgMar w:top="1465" w:right="814" w:bottom="1701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AC4" w:rsidRDefault="00B70AC4" w:rsidP="0003382F">
      <w:r>
        <w:separator/>
      </w:r>
    </w:p>
  </w:endnote>
  <w:endnote w:type="continuationSeparator" w:id="0">
    <w:p w:rsidR="00B70AC4" w:rsidRDefault="00B70AC4" w:rsidP="000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AC4" w:rsidRDefault="00B70AC4" w:rsidP="0003382F">
      <w:r>
        <w:separator/>
      </w:r>
    </w:p>
  </w:footnote>
  <w:footnote w:type="continuationSeparator" w:id="0">
    <w:p w:rsidR="00B70AC4" w:rsidRDefault="00B70AC4" w:rsidP="00033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82F" w:rsidRDefault="0003382F" w:rsidP="0003382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43647934" wp14:editId="008A9071">
          <wp:simplePos x="0" y="0"/>
          <wp:positionH relativeFrom="column">
            <wp:posOffset>-3175</wp:posOffset>
          </wp:positionH>
          <wp:positionV relativeFrom="paragraph">
            <wp:posOffset>67945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5ED3FCA4" wp14:editId="05900543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382F" w:rsidRDefault="0003382F" w:rsidP="0003382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3420"/>
    <w:multiLevelType w:val="multilevel"/>
    <w:tmpl w:val="CBC27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4D9155B"/>
    <w:multiLevelType w:val="hybridMultilevel"/>
    <w:tmpl w:val="048A6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3B07"/>
    <w:multiLevelType w:val="hybridMultilevel"/>
    <w:tmpl w:val="F632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A7F53"/>
    <w:multiLevelType w:val="hybridMultilevel"/>
    <w:tmpl w:val="C4C8B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234F3"/>
    <w:multiLevelType w:val="hybridMultilevel"/>
    <w:tmpl w:val="108E9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343BA6"/>
    <w:multiLevelType w:val="hybridMultilevel"/>
    <w:tmpl w:val="0D7EF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17507"/>
    <w:multiLevelType w:val="hybridMultilevel"/>
    <w:tmpl w:val="D15C4062"/>
    <w:lvl w:ilvl="0" w:tplc="080A000F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30A0CBD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B0C19"/>
    <w:multiLevelType w:val="hybridMultilevel"/>
    <w:tmpl w:val="0FAA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26724"/>
    <w:multiLevelType w:val="hybridMultilevel"/>
    <w:tmpl w:val="2A347A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E287D"/>
    <w:multiLevelType w:val="hybridMultilevel"/>
    <w:tmpl w:val="17FA5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B5141"/>
    <w:multiLevelType w:val="hybridMultilevel"/>
    <w:tmpl w:val="7D12A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B60905"/>
    <w:multiLevelType w:val="hybridMultilevel"/>
    <w:tmpl w:val="52EA5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85058"/>
    <w:multiLevelType w:val="hybridMultilevel"/>
    <w:tmpl w:val="1C1A61AC"/>
    <w:lvl w:ilvl="0" w:tplc="080A000F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30A0CBD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7303B"/>
    <w:multiLevelType w:val="hybridMultilevel"/>
    <w:tmpl w:val="F4D07B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A5F95"/>
    <w:multiLevelType w:val="hybridMultilevel"/>
    <w:tmpl w:val="2962FA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07556"/>
    <w:multiLevelType w:val="multilevel"/>
    <w:tmpl w:val="63A4F6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FD30798"/>
    <w:multiLevelType w:val="hybridMultilevel"/>
    <w:tmpl w:val="32BCA4C2"/>
    <w:lvl w:ilvl="0" w:tplc="080A001B">
      <w:start w:val="1"/>
      <w:numFmt w:val="lowerRoman"/>
      <w:lvlText w:val="%1."/>
      <w:lvlJc w:val="right"/>
      <w:pPr>
        <w:ind w:left="720" w:hanging="360"/>
      </w:pPr>
      <w:rPr>
        <w:b w:val="0"/>
        <w:sz w:val="24"/>
      </w:rPr>
    </w:lvl>
    <w:lvl w:ilvl="1" w:tplc="30A0CBD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A0746"/>
    <w:multiLevelType w:val="hybridMultilevel"/>
    <w:tmpl w:val="5F1E5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459E0"/>
    <w:multiLevelType w:val="hybridMultilevel"/>
    <w:tmpl w:val="E6723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06CB6"/>
    <w:multiLevelType w:val="hybridMultilevel"/>
    <w:tmpl w:val="1A00FAA8"/>
    <w:lvl w:ilvl="0" w:tplc="96F22D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AA235B"/>
    <w:multiLevelType w:val="hybridMultilevel"/>
    <w:tmpl w:val="60B0D492"/>
    <w:lvl w:ilvl="0" w:tplc="327C341C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73C94575"/>
    <w:multiLevelType w:val="hybridMultilevel"/>
    <w:tmpl w:val="BD642F3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170BA"/>
    <w:multiLevelType w:val="hybridMultilevel"/>
    <w:tmpl w:val="C956A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2"/>
  </w:num>
  <w:num w:numId="4">
    <w:abstractNumId w:val="12"/>
  </w:num>
  <w:num w:numId="5">
    <w:abstractNumId w:val="1"/>
  </w:num>
  <w:num w:numId="6">
    <w:abstractNumId w:val="9"/>
  </w:num>
  <w:num w:numId="7">
    <w:abstractNumId w:val="6"/>
  </w:num>
  <w:num w:numId="8">
    <w:abstractNumId w:val="16"/>
  </w:num>
  <w:num w:numId="9">
    <w:abstractNumId w:val="11"/>
  </w:num>
  <w:num w:numId="10">
    <w:abstractNumId w:val="24"/>
  </w:num>
  <w:num w:numId="11">
    <w:abstractNumId w:val="4"/>
  </w:num>
  <w:num w:numId="12">
    <w:abstractNumId w:val="13"/>
  </w:num>
  <w:num w:numId="13">
    <w:abstractNumId w:val="17"/>
  </w:num>
  <w:num w:numId="14">
    <w:abstractNumId w:val="18"/>
  </w:num>
  <w:num w:numId="15">
    <w:abstractNumId w:val="14"/>
  </w:num>
  <w:num w:numId="16">
    <w:abstractNumId w:val="7"/>
  </w:num>
  <w:num w:numId="17">
    <w:abstractNumId w:val="3"/>
  </w:num>
  <w:num w:numId="18">
    <w:abstractNumId w:val="10"/>
  </w:num>
  <w:num w:numId="19">
    <w:abstractNumId w:val="23"/>
  </w:num>
  <w:num w:numId="20">
    <w:abstractNumId w:val="19"/>
  </w:num>
  <w:num w:numId="21">
    <w:abstractNumId w:val="15"/>
  </w:num>
  <w:num w:numId="22">
    <w:abstractNumId w:val="21"/>
  </w:num>
  <w:num w:numId="23">
    <w:abstractNumId w:val="22"/>
  </w:num>
  <w:num w:numId="24">
    <w:abstractNumId w:val="8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73A"/>
    <w:rsid w:val="00007AE6"/>
    <w:rsid w:val="000252F2"/>
    <w:rsid w:val="0003382F"/>
    <w:rsid w:val="00063262"/>
    <w:rsid w:val="00064DFF"/>
    <w:rsid w:val="00076C51"/>
    <w:rsid w:val="000A74E0"/>
    <w:rsid w:val="000C5147"/>
    <w:rsid w:val="00127557"/>
    <w:rsid w:val="00136B1E"/>
    <w:rsid w:val="00171994"/>
    <w:rsid w:val="001759FD"/>
    <w:rsid w:val="001B7519"/>
    <w:rsid w:val="001D2C8C"/>
    <w:rsid w:val="00211F0A"/>
    <w:rsid w:val="00274BE3"/>
    <w:rsid w:val="002A2AB7"/>
    <w:rsid w:val="002D71AE"/>
    <w:rsid w:val="002F3DED"/>
    <w:rsid w:val="00341035"/>
    <w:rsid w:val="00361425"/>
    <w:rsid w:val="00364ACF"/>
    <w:rsid w:val="003D7EAC"/>
    <w:rsid w:val="003E64C0"/>
    <w:rsid w:val="00437D2A"/>
    <w:rsid w:val="00441AB7"/>
    <w:rsid w:val="004A6660"/>
    <w:rsid w:val="004B2EFC"/>
    <w:rsid w:val="00506920"/>
    <w:rsid w:val="0052412D"/>
    <w:rsid w:val="00527FB2"/>
    <w:rsid w:val="005728CE"/>
    <w:rsid w:val="005B001D"/>
    <w:rsid w:val="00630FC9"/>
    <w:rsid w:val="00662783"/>
    <w:rsid w:val="00662AD1"/>
    <w:rsid w:val="00671835"/>
    <w:rsid w:val="006B7C93"/>
    <w:rsid w:val="00754646"/>
    <w:rsid w:val="007A6053"/>
    <w:rsid w:val="008335FB"/>
    <w:rsid w:val="00883A70"/>
    <w:rsid w:val="008E19F3"/>
    <w:rsid w:val="00905341"/>
    <w:rsid w:val="00975BEF"/>
    <w:rsid w:val="00981234"/>
    <w:rsid w:val="00A030FD"/>
    <w:rsid w:val="00A50C6E"/>
    <w:rsid w:val="00A663E8"/>
    <w:rsid w:val="00A92AB2"/>
    <w:rsid w:val="00AA0C30"/>
    <w:rsid w:val="00AC4120"/>
    <w:rsid w:val="00B25390"/>
    <w:rsid w:val="00B3509D"/>
    <w:rsid w:val="00B66195"/>
    <w:rsid w:val="00B70AC4"/>
    <w:rsid w:val="00B91F80"/>
    <w:rsid w:val="00BA44D1"/>
    <w:rsid w:val="00BD3432"/>
    <w:rsid w:val="00C01353"/>
    <w:rsid w:val="00C0333C"/>
    <w:rsid w:val="00C06C73"/>
    <w:rsid w:val="00C14F02"/>
    <w:rsid w:val="00C37CC8"/>
    <w:rsid w:val="00C47C24"/>
    <w:rsid w:val="00D15BE4"/>
    <w:rsid w:val="00D16575"/>
    <w:rsid w:val="00D20674"/>
    <w:rsid w:val="00D2727A"/>
    <w:rsid w:val="00D35DC5"/>
    <w:rsid w:val="00D51AE3"/>
    <w:rsid w:val="00D74625"/>
    <w:rsid w:val="00DB10E0"/>
    <w:rsid w:val="00DD3F80"/>
    <w:rsid w:val="00E46F8B"/>
    <w:rsid w:val="00E75B0B"/>
    <w:rsid w:val="00E83EC7"/>
    <w:rsid w:val="00E90482"/>
    <w:rsid w:val="00E97343"/>
    <w:rsid w:val="00EB281E"/>
    <w:rsid w:val="00ED6FDB"/>
    <w:rsid w:val="00EE6FD6"/>
    <w:rsid w:val="00EF3896"/>
    <w:rsid w:val="00F10A69"/>
    <w:rsid w:val="00F141D0"/>
    <w:rsid w:val="00F460F4"/>
    <w:rsid w:val="00F57564"/>
    <w:rsid w:val="00F61DA9"/>
    <w:rsid w:val="00FA5330"/>
    <w:rsid w:val="00FF5E04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CF2825-9DAE-4ABF-8A37-2424927D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1D2C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D2C8C"/>
  </w:style>
  <w:style w:type="paragraph" w:styleId="Textonotapie">
    <w:name w:val="footnote text"/>
    <w:basedOn w:val="Normal"/>
    <w:link w:val="TextonotapieCar"/>
    <w:uiPriority w:val="99"/>
    <w:semiHidden/>
    <w:unhideWhenUsed/>
    <w:rsid w:val="00981234"/>
    <w:pPr>
      <w:jc w:val="both"/>
    </w:pPr>
    <w:rPr>
      <w:rFonts w:ascii="Arial" w:eastAsiaTheme="minorHAnsi" w:hAnsi="Arial" w:cs="Arial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1234"/>
    <w:rPr>
      <w:rFonts w:ascii="Arial" w:hAnsi="Arial" w:cs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81234"/>
    <w:rPr>
      <w:vertAlign w:val="superscript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EE6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E6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A66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6660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6660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66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6660"/>
    <w:rPr>
      <w:rFonts w:ascii="Times New Roman" w:eastAsia="Times New Roman" w:hAnsi="Times New Roman" w:cs="Times New Roman"/>
      <w:b/>
      <w:bCs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9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ecoduvi.tlaxcala.gob.mx/images/evaext/pae_2017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Alfonso Nava Morales</dc:creator>
  <cp:keywords/>
  <dc:description/>
  <cp:lastModifiedBy>Planeación</cp:lastModifiedBy>
  <cp:revision>39</cp:revision>
  <cp:lastPrinted>2018-04-11T23:06:00Z</cp:lastPrinted>
  <dcterms:created xsi:type="dcterms:W3CDTF">2017-03-15T23:36:00Z</dcterms:created>
  <dcterms:modified xsi:type="dcterms:W3CDTF">2018-04-11T23:21:00Z</dcterms:modified>
</cp:coreProperties>
</file>